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58840" w14:textId="4DF2D037" w:rsidR="00D62282" w:rsidRPr="00E80FC6" w:rsidRDefault="00D62282" w:rsidP="00D62282">
      <w:pPr>
        <w:jc w:val="center"/>
        <w:rPr>
          <w:rFonts w:ascii="思源黑体 CN Medium" w:eastAsia="思源黑体 CN Medium" w:hAnsi="思源黑体 CN Medium" w:cs="微软雅黑"/>
          <w:b/>
          <w:sz w:val="44"/>
          <w:szCs w:val="44"/>
        </w:rPr>
      </w:pPr>
      <w:r w:rsidRPr="00E80FC6">
        <w:rPr>
          <w:rFonts w:ascii="思源黑体 CN Medium" w:eastAsia="思源黑体 CN Medium" w:hAnsi="思源黑体 CN Medium" w:cs="微软雅黑" w:hint="eastAsia"/>
          <w:b/>
          <w:sz w:val="44"/>
          <w:szCs w:val="44"/>
        </w:rPr>
        <w:t>社工个人工作计划模板</w:t>
      </w:r>
      <w:r>
        <w:rPr>
          <w:rFonts w:ascii="思源黑体 CN Medium" w:eastAsia="思源黑体 CN Medium" w:hAnsi="思源黑体 CN Medium" w:cs="微软雅黑" w:hint="eastAsia"/>
          <w:b/>
          <w:sz w:val="44"/>
          <w:szCs w:val="44"/>
        </w:rPr>
        <w:t>二</w:t>
      </w:r>
    </w:p>
    <w:p w14:paraId="0BAE850C" w14:textId="77777777" w:rsidR="00D62282" w:rsidRDefault="00D62282" w:rsidP="00D62282">
      <w:pPr>
        <w:rPr>
          <w:rFonts w:ascii="等线" w:eastAsia="等线" w:hAnsi="等线" w:cs="微软雅黑"/>
          <w:sz w:val="24"/>
          <w:szCs w:val="24"/>
        </w:rPr>
      </w:pPr>
    </w:p>
    <w:p w14:paraId="19CFA495" w14:textId="77777777" w:rsidR="00D62282" w:rsidRPr="00D62282" w:rsidRDefault="00D62282" w:rsidP="00D62282">
      <w:pPr>
        <w:ind w:firstLineChars="200" w:firstLine="560"/>
        <w:rPr>
          <w:rFonts w:ascii="等线" w:eastAsia="等线" w:hAnsi="等线" w:cs="微软雅黑"/>
          <w:b/>
          <w:bCs/>
          <w:sz w:val="28"/>
          <w:szCs w:val="28"/>
        </w:rPr>
      </w:pPr>
      <w:r w:rsidRPr="00D62282">
        <w:rPr>
          <w:rFonts w:ascii="等线" w:eastAsia="等线" w:hAnsi="等线" w:cs="微软雅黑" w:hint="eastAsia"/>
          <w:b/>
          <w:bCs/>
          <w:sz w:val="28"/>
          <w:szCs w:val="28"/>
        </w:rPr>
        <w:t>一、理念----厘定需要(小组成立的目的)</w:t>
      </w:r>
    </w:p>
    <w:p w14:paraId="2DD9EDCC" w14:textId="77777777" w:rsidR="00C65A31"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1.规范需要(专家需要)：</w:t>
      </w:r>
    </w:p>
    <w:p w14:paraId="0DE0B1CD" w14:textId="57E2AB7E" w:rsidR="00D62282"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网络日益发达，很多大二学生因为退出了学校社联社团组织，空闲时间增加，因而在网络上寻求精</w:t>
      </w:r>
      <w:r w:rsidRPr="00506780">
        <w:rPr>
          <w:rFonts w:ascii="等线" w:eastAsia="等线" w:hAnsi="等线" w:cs="微软雅黑" w:hint="eastAsia"/>
          <w:sz w:val="24"/>
          <w:szCs w:val="24"/>
        </w:rPr>
        <w:t>神的支持。然而，网络却给他们带来了一系列危害：①身心健康受损;</w:t>
      </w:r>
      <w:r w:rsidRPr="00506780">
        <w:rPr>
          <w:rFonts w:ascii="等线" w:eastAsia="等线" w:hAnsi="等线" w:cs="微软雅黑"/>
          <w:sz w:val="24"/>
          <w:szCs w:val="24"/>
        </w:rPr>
        <w:t xml:space="preserve"> </w:t>
      </w:r>
      <w:r w:rsidRPr="00506780">
        <w:rPr>
          <w:rFonts w:ascii="等线" w:eastAsia="等线" w:hAnsi="等线" w:cs="微软雅黑" w:hint="eastAsia"/>
          <w:sz w:val="24"/>
          <w:szCs w:val="24"/>
        </w:rPr>
        <w:t>②无心上学，学习成</w:t>
      </w:r>
      <w:r w:rsidRPr="00B36A16">
        <w:rPr>
          <w:rFonts w:ascii="等线" w:eastAsia="等线" w:hAnsi="等线" w:cs="微软雅黑" w:hint="eastAsia"/>
          <w:sz w:val="24"/>
          <w:szCs w:val="24"/>
        </w:rPr>
        <w:t>绩下降;</w:t>
      </w:r>
      <w:r>
        <w:rPr>
          <w:rFonts w:ascii="等线" w:eastAsia="等线" w:hAnsi="等线" w:cs="微软雅黑"/>
          <w:sz w:val="24"/>
          <w:szCs w:val="24"/>
        </w:rPr>
        <w:t xml:space="preserve"> </w:t>
      </w:r>
      <w:r w:rsidRPr="00B36A16">
        <w:rPr>
          <w:rFonts w:ascii="等线" w:eastAsia="等线" w:hAnsi="等线" w:cs="微软雅黑" w:hint="eastAsia"/>
          <w:sz w:val="24"/>
          <w:szCs w:val="24"/>
        </w:rPr>
        <w:t>③道德意识弱化，严重者会走向犯罪道路;</w:t>
      </w:r>
      <w:r>
        <w:rPr>
          <w:rFonts w:ascii="等线" w:eastAsia="等线" w:hAnsi="等线" w:cs="微软雅黑"/>
          <w:sz w:val="24"/>
          <w:szCs w:val="24"/>
        </w:rPr>
        <w:t xml:space="preserve"> </w:t>
      </w:r>
      <w:r w:rsidRPr="00B36A16">
        <w:rPr>
          <w:rFonts w:ascii="等线" w:eastAsia="等线" w:hAnsi="等线" w:cs="微软雅黑" w:hint="eastAsia"/>
          <w:sz w:val="24"/>
          <w:szCs w:val="24"/>
        </w:rPr>
        <w:t>④人际关系的正常发展受影响;⑤人生观、价值观扭曲。</w:t>
      </w:r>
    </w:p>
    <w:p w14:paraId="1ED3FF28" w14:textId="77777777" w:rsidR="00C65A31"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2.比较需要：</w:t>
      </w:r>
    </w:p>
    <w:p w14:paraId="6E0CF37F" w14:textId="1C84699A" w:rsidR="00D62282"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很多大二学生沉迷网络的一个重要原因是感到孤独寂寞，同时可能受到恋爱问题的困扰，因此选择网络来逃避现实。</w:t>
      </w:r>
    </w:p>
    <w:p w14:paraId="311C5256" w14:textId="77777777" w:rsidR="00C65A31"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3.表达需要：</w:t>
      </w:r>
    </w:p>
    <w:p w14:paraId="6A986865" w14:textId="45F05C93" w:rsidR="00D62282"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①很多大二学生有感情问题，会感到孤独寂寞，选择通过网络来寻求精神支持;</w:t>
      </w:r>
      <w:r>
        <w:rPr>
          <w:rFonts w:ascii="等线" w:eastAsia="等线" w:hAnsi="等线" w:cs="微软雅黑"/>
          <w:sz w:val="24"/>
          <w:szCs w:val="24"/>
        </w:rPr>
        <w:t xml:space="preserve"> </w:t>
      </w:r>
      <w:r w:rsidRPr="00B36A16">
        <w:rPr>
          <w:rFonts w:ascii="等线" w:eastAsia="等线" w:hAnsi="等线" w:cs="微软雅黑" w:hint="eastAsia"/>
          <w:sz w:val="24"/>
          <w:szCs w:val="24"/>
        </w:rPr>
        <w:t>②来自家人和老师的压力让大二学生感到无所适从，从而沉迷网络发泄和麻痹自己;</w:t>
      </w:r>
    </w:p>
    <w:p w14:paraId="6C0A191E" w14:textId="77777777" w:rsidR="00C65A31" w:rsidRDefault="00D62282" w:rsidP="00D62282">
      <w:pPr>
        <w:ind w:firstLineChars="200" w:firstLine="480"/>
        <w:rPr>
          <w:rFonts w:ascii="等线" w:eastAsia="等线" w:hAnsi="等线" w:cs="微软雅黑"/>
          <w:sz w:val="24"/>
          <w:szCs w:val="24"/>
        </w:rPr>
      </w:pPr>
      <w:r>
        <w:rPr>
          <w:rFonts w:ascii="等线" w:eastAsia="等线" w:hAnsi="等线" w:cs="微软雅黑"/>
          <w:sz w:val="24"/>
          <w:szCs w:val="24"/>
        </w:rPr>
        <w:t xml:space="preserve">4. </w:t>
      </w:r>
      <w:r w:rsidRPr="00B36A16">
        <w:rPr>
          <w:rFonts w:ascii="等线" w:eastAsia="等线" w:hAnsi="等线" w:cs="微软雅黑" w:hint="eastAsia"/>
          <w:sz w:val="24"/>
          <w:szCs w:val="24"/>
        </w:rPr>
        <w:t>感觉需要：</w:t>
      </w:r>
    </w:p>
    <w:p w14:paraId="7561AD29" w14:textId="268F8C67" w:rsidR="00D62282"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大二学生对自己未来没有较好的目标和定位，对大学生活感到迷茫无助;此外，由于缺乏正确的引导，同辈群体之间的相处交流有时会有相互误导的作用。</w:t>
      </w:r>
    </w:p>
    <w:p w14:paraId="570A12A4" w14:textId="77777777" w:rsidR="00D62282" w:rsidRPr="00D62282" w:rsidRDefault="00D62282" w:rsidP="00D62282">
      <w:pPr>
        <w:ind w:firstLineChars="200" w:firstLine="560"/>
        <w:rPr>
          <w:rFonts w:ascii="等线" w:eastAsia="等线" w:hAnsi="等线" w:cs="微软雅黑"/>
          <w:b/>
          <w:bCs/>
          <w:sz w:val="28"/>
          <w:szCs w:val="28"/>
        </w:rPr>
      </w:pPr>
      <w:r w:rsidRPr="00D62282">
        <w:rPr>
          <w:rFonts w:ascii="等线" w:eastAsia="等线" w:hAnsi="等线" w:cs="微软雅黑" w:hint="eastAsia"/>
          <w:b/>
          <w:bCs/>
          <w:sz w:val="28"/>
          <w:szCs w:val="28"/>
        </w:rPr>
        <w:t>二、理论基础</w:t>
      </w:r>
    </w:p>
    <w:p w14:paraId="76A5458B" w14:textId="77777777" w:rsidR="00D62282"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1.弗洛伊德的人格发展理论</w:t>
      </w:r>
    </w:p>
    <w:p w14:paraId="0E743965" w14:textId="77777777" w:rsidR="00D62282"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这个小组的对象是华农大二沉迷于网络的学生。由于这些大二学生正处在佛罗伊德所说的从青少年发展成为成人的一个重要转折的青春期(19-21岁)，在面</w:t>
      </w:r>
      <w:r w:rsidRPr="00B36A16">
        <w:rPr>
          <w:rFonts w:ascii="等线" w:eastAsia="等线" w:hAnsi="等线" w:cs="微软雅黑" w:hint="eastAsia"/>
          <w:sz w:val="24"/>
          <w:szCs w:val="24"/>
        </w:rPr>
        <w:lastRenderedPageBreak/>
        <w:t>临新的社会要求和社会冲突时，要经历各种选择的混乱状态，往往会感到困扰和混乱，这是青少年期个体都不可避免的一个转折点，这个时期，要帮助青少年重新审视及发现自身价值，增强他们对生活的信心及处理各种混乱状态的能力。</w:t>
      </w:r>
    </w:p>
    <w:p w14:paraId="7E3BD8C9" w14:textId="77777777" w:rsidR="00D62282"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2.埃里克森的心理社会发展理论</w:t>
      </w:r>
    </w:p>
    <w:p w14:paraId="1924311D" w14:textId="77777777" w:rsidR="00D62282"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青少年期的主要任务是建立自我的同一感，避免角色混乱。埃里克森把同一性危机理论用于解释青少年对社会的不满等社会问题上，即青少年自我同一性确认失败的话，容易出现逃避、消极厌世等情况。即而一旦自我认同难以达成，长时期的角色混乱就会使青少年较难应付社会的挑战。相反如果获得自我的同一性，就比较容易取得社会和职业的自我认同;</w:t>
      </w:r>
    </w:p>
    <w:p w14:paraId="7D44D242" w14:textId="77777777" w:rsidR="00D62282"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当他们有问题时倾向与同伴商议，而不是向家长请教。于是我们通过设立这一小组，加强同一问题或类似情况的青少年间的沟通交往，通过他人的反映和评价，重新树立自我认知。</w:t>
      </w:r>
    </w:p>
    <w:p w14:paraId="07E55A6C" w14:textId="77777777" w:rsidR="00D62282"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3.班杜拉的社会学习理论</w:t>
      </w:r>
    </w:p>
    <w:p w14:paraId="3BD3EC90" w14:textId="77777777" w:rsidR="00D62282"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在小组的沟通技巧训练中，会较多运用到班杜拉的社会学习理论：在小组过程中，每个成员都是一个资源库，小组提供了一个丰富的行为总汇。组内成员可以结合自己的风格，从如此丰富的表现和互动中寻找榜样，进行观察、模仿和学习，增加个人适应性行为，减少对网络的依赖，学习到与人交际技巧。</w:t>
      </w:r>
    </w:p>
    <w:p w14:paraId="2796673D" w14:textId="77777777" w:rsidR="00D62282"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4.米德的角色扮演理论与斯金纳的增强理论</w:t>
      </w:r>
    </w:p>
    <w:p w14:paraId="5AFE4292" w14:textId="77777777" w:rsidR="00D62282"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正面增强--即特定行为后，满足此人的需求。例如:做了一件事情后，即给获学校颁发嘉许状。</w:t>
      </w:r>
    </w:p>
    <w:p w14:paraId="73517900" w14:textId="77777777" w:rsidR="00D62282"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在小组内，工作员会较多使用正面增强和角色扮演的方法。正面增强方面，如组员能适当使用所教授的沟通技巧的话，工作员将当众给予爱的鼓励。此外，</w:t>
      </w:r>
      <w:r w:rsidRPr="00B36A16">
        <w:rPr>
          <w:rFonts w:ascii="等线" w:eastAsia="等线" w:hAnsi="等线" w:cs="微软雅黑" w:hint="eastAsia"/>
          <w:sz w:val="24"/>
          <w:szCs w:val="24"/>
        </w:rPr>
        <w:lastRenderedPageBreak/>
        <w:t>会通过建立供组员观察的模型，让组员学习表达情绪的方法，从而起到模仿作用。</w:t>
      </w:r>
    </w:p>
    <w:p w14:paraId="5BC00DBC" w14:textId="77777777" w:rsidR="00D62282" w:rsidRPr="00D62282" w:rsidRDefault="00D62282" w:rsidP="00D62282">
      <w:pPr>
        <w:ind w:firstLineChars="200" w:firstLine="560"/>
        <w:rPr>
          <w:rFonts w:ascii="等线" w:eastAsia="等线" w:hAnsi="等线" w:cs="微软雅黑"/>
          <w:b/>
          <w:bCs/>
          <w:sz w:val="28"/>
          <w:szCs w:val="28"/>
        </w:rPr>
      </w:pPr>
      <w:r w:rsidRPr="00D62282">
        <w:rPr>
          <w:rFonts w:ascii="等线" w:eastAsia="等线" w:hAnsi="等线" w:cs="微软雅黑" w:hint="eastAsia"/>
          <w:b/>
          <w:bCs/>
          <w:sz w:val="28"/>
          <w:szCs w:val="28"/>
        </w:rPr>
        <w:t>三.目标：</w:t>
      </w:r>
    </w:p>
    <w:p w14:paraId="21759DD7" w14:textId="77777777" w:rsidR="00D62282" w:rsidRDefault="00D62282" w:rsidP="00D62282">
      <w:pPr>
        <w:ind w:firstLineChars="200" w:firstLine="480"/>
        <w:rPr>
          <w:rFonts w:ascii="等线" w:eastAsia="等线" w:hAnsi="等线" w:cs="微软雅黑"/>
          <w:sz w:val="24"/>
          <w:szCs w:val="24"/>
        </w:rPr>
      </w:pPr>
      <w:r w:rsidRPr="00B36A16">
        <w:rPr>
          <w:rFonts w:ascii="等线" w:eastAsia="等线" w:hAnsi="等线" w:cs="微软雅黑" w:hint="eastAsia"/>
          <w:sz w:val="24"/>
          <w:szCs w:val="24"/>
        </w:rPr>
        <w:t>通过小组工作的方法，改变当前部分沉迷网络的华农大二学生对网络的态度，增强其辨别网络虚拟和现实界限的能力，对自身价值进行合理定位，明确自己的责任，重回正常的大学校园生活，并提高其在现实中与人沟通的能力。明确的目的：</w:t>
      </w:r>
    </w:p>
    <w:p w14:paraId="1696C50B" w14:textId="77777777" w:rsidR="00C65A31"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①在一个学期的时间内，让小组里的成员们深刻认识网络的利弊。引导他们学会思考现实与网络的区别，在活动的分享中，加强对沉迷网络利弊的认知，不再沉迷于网络，走出宿舍，感受外面的世界，重拾对学习的热情。</w:t>
      </w:r>
    </w:p>
    <w:p w14:paraId="49E8A892" w14:textId="11F1CCB0" w:rsid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②让小组成员走出网络的小圈子，更多地关注自身的优势和能力，发掘他人长处，找到自己的合适定位，在相互学习和模仿中，找回自己在现实生活中的自信心和关注点，从成员间的认同中，并通过同辈群体的赞同认可找到改变自己认知与行为的巨大推动力量。</w:t>
      </w:r>
    </w:p>
    <w:p w14:paraId="1EFB13FD" w14:textId="77777777" w:rsidR="00D62282" w:rsidRPr="00D62282" w:rsidRDefault="00D62282" w:rsidP="00D62282">
      <w:pPr>
        <w:ind w:firstLine="480"/>
        <w:rPr>
          <w:rFonts w:ascii="等线" w:eastAsia="等线" w:hAnsi="等线" w:cs="微软雅黑"/>
          <w:b/>
          <w:bCs/>
          <w:sz w:val="28"/>
          <w:szCs w:val="28"/>
        </w:rPr>
      </w:pPr>
      <w:r w:rsidRPr="00D62282">
        <w:rPr>
          <w:rFonts w:ascii="等线" w:eastAsia="等线" w:hAnsi="等线" w:cs="微软雅黑" w:hint="eastAsia"/>
          <w:b/>
          <w:bCs/>
          <w:sz w:val="28"/>
          <w:szCs w:val="28"/>
        </w:rPr>
        <w:t>四.小组成员：</w:t>
      </w:r>
    </w:p>
    <w:p w14:paraId="43056639" w14:textId="77777777" w:rsidR="00C65A31"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对象：沉迷网络，在学习和日常生活上出现偏差行为的华农应届大二学生</w:t>
      </w:r>
    </w:p>
    <w:p w14:paraId="1E0EB500" w14:textId="123CD6B4" w:rsid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资格：华农大内沉迷于网络的大二学生(问题具有同质性)，小组成员面临的问题和需求基本相似，社工认为为有必要进行小组治疗的对象。</w:t>
      </w:r>
    </w:p>
    <w:p w14:paraId="552FD350" w14:textId="77777777" w:rsidR="00D62282" w:rsidRPr="00D62282" w:rsidRDefault="00D62282" w:rsidP="00D62282">
      <w:pPr>
        <w:ind w:firstLine="480"/>
        <w:rPr>
          <w:rFonts w:ascii="等线" w:eastAsia="等线" w:hAnsi="等线" w:cs="微软雅黑"/>
          <w:b/>
          <w:bCs/>
          <w:sz w:val="28"/>
          <w:szCs w:val="28"/>
        </w:rPr>
      </w:pPr>
      <w:r w:rsidRPr="00D62282">
        <w:rPr>
          <w:rFonts w:ascii="等线" w:eastAsia="等线" w:hAnsi="等线" w:cs="微软雅黑" w:hint="eastAsia"/>
          <w:b/>
          <w:bCs/>
          <w:sz w:val="28"/>
          <w:szCs w:val="28"/>
        </w:rPr>
        <w:t>五.小组的特征：</w:t>
      </w:r>
    </w:p>
    <w:p w14:paraId="446634E5" w14:textId="77777777" w:rsid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1.性质：治疗小组</w:t>
      </w:r>
    </w:p>
    <w:p w14:paraId="42153B21" w14:textId="77777777" w:rsid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2.节数：5节</w:t>
      </w:r>
    </w:p>
    <w:p w14:paraId="2B4A0E4E" w14:textId="77777777" w:rsid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3.日期：20xx年10月15日至12月10日</w:t>
      </w:r>
    </w:p>
    <w:p w14:paraId="4E85410D" w14:textId="77777777" w:rsid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4.时间：根据组员的空闲时间安排</w:t>
      </w:r>
    </w:p>
    <w:p w14:paraId="28CC2676" w14:textId="77777777" w:rsid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lastRenderedPageBreak/>
        <w:t>5.地点：小组工作活动室(地点可能因活动性质而有所更改)</w:t>
      </w:r>
    </w:p>
    <w:p w14:paraId="7CF7950A" w14:textId="77777777" w:rsid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6.人数：8名</w:t>
      </w:r>
      <w:r>
        <w:rPr>
          <w:rFonts w:ascii="等线" w:eastAsia="等线" w:hAnsi="等线" w:cs="微软雅黑" w:hint="eastAsia"/>
          <w:sz w:val="24"/>
          <w:szCs w:val="24"/>
        </w:rPr>
        <w:t xml:space="preserve"> </w:t>
      </w:r>
      <w:r w:rsidRPr="00D62282">
        <w:rPr>
          <w:rFonts w:ascii="等线" w:eastAsia="等线" w:hAnsi="等线" w:cs="微软雅黑" w:hint="eastAsia"/>
          <w:sz w:val="24"/>
          <w:szCs w:val="24"/>
        </w:rPr>
        <w:t>华农大二学生</w:t>
      </w:r>
    </w:p>
    <w:p w14:paraId="525F12E9" w14:textId="77777777" w:rsidR="00D62282" w:rsidRPr="00D62282" w:rsidRDefault="00D62282" w:rsidP="00D62282">
      <w:pPr>
        <w:ind w:firstLine="480"/>
        <w:rPr>
          <w:rFonts w:ascii="等线" w:eastAsia="等线" w:hAnsi="等线" w:cs="微软雅黑"/>
          <w:b/>
          <w:bCs/>
          <w:sz w:val="24"/>
          <w:szCs w:val="24"/>
        </w:rPr>
      </w:pPr>
      <w:r w:rsidRPr="00D62282">
        <w:rPr>
          <w:rFonts w:ascii="等线" w:eastAsia="等线" w:hAnsi="等线" w:cs="微软雅黑" w:hint="eastAsia"/>
          <w:b/>
          <w:bCs/>
          <w:sz w:val="24"/>
          <w:szCs w:val="24"/>
        </w:rPr>
        <w:t>六.招募计划：</w:t>
      </w:r>
    </w:p>
    <w:p w14:paraId="432AA73C" w14:textId="77777777" w:rsid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1.招募时间：20xx年9月15日至10月5日</w:t>
      </w:r>
    </w:p>
    <w:p w14:paraId="0162A346" w14:textId="18EFD0D1" w:rsid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2.招募方法：</w:t>
      </w:r>
    </w:p>
    <w:p w14:paraId="79D22797" w14:textId="77777777" w:rsid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①在华农大宿舍区内张贴海报;</w:t>
      </w:r>
    </w:p>
    <w:p w14:paraId="5F734ADA" w14:textId="77777777" w:rsid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②到学院跟老师了解情况，并致电合适对象;</w:t>
      </w:r>
    </w:p>
    <w:p w14:paraId="04E0AEE4" w14:textId="77777777" w:rsid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③在华农大宿舍区内摆摊位供学生咨询，特别是大二学生;</w:t>
      </w:r>
    </w:p>
    <w:p w14:paraId="44761D7B" w14:textId="77777777" w:rsid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④利用网络宣传途径(Q群、微博、博客)</w:t>
      </w:r>
    </w:p>
    <w:p w14:paraId="33D1F6A4" w14:textId="77777777" w:rsid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⑤到校内心理咨询组织(如晴天工作室)等了解情况，寻找合适对象</w:t>
      </w:r>
    </w:p>
    <w:p w14:paraId="597C43AF" w14:textId="565E834F" w:rsidR="00A6249F" w:rsidRPr="00D62282" w:rsidRDefault="00D62282" w:rsidP="00D62282">
      <w:pPr>
        <w:ind w:firstLine="480"/>
        <w:rPr>
          <w:rFonts w:ascii="等线" w:eastAsia="等线" w:hAnsi="等线" w:cs="微软雅黑"/>
          <w:sz w:val="24"/>
          <w:szCs w:val="24"/>
        </w:rPr>
      </w:pPr>
      <w:r w:rsidRPr="00D62282">
        <w:rPr>
          <w:rFonts w:ascii="等线" w:eastAsia="等线" w:hAnsi="等线" w:cs="微软雅黑" w:hint="eastAsia"/>
          <w:sz w:val="24"/>
          <w:szCs w:val="24"/>
        </w:rPr>
        <w:t>3.招收方法：在社区社会工作办公室交收活动报名表</w:t>
      </w:r>
    </w:p>
    <w:sectPr w:rsidR="00A6249F" w:rsidRPr="00D62282">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D9461" w14:textId="77777777" w:rsidR="00065F22" w:rsidRDefault="00065F22">
      <w:r>
        <w:separator/>
      </w:r>
    </w:p>
  </w:endnote>
  <w:endnote w:type="continuationSeparator" w:id="0">
    <w:p w14:paraId="20D330C3" w14:textId="77777777" w:rsidR="00065F22" w:rsidRDefault="0006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Light">
    <w:panose1 w:val="020B0502040204020203"/>
    <w:charset w:val="86"/>
    <w:family w:val="swiss"/>
    <w:pitch w:val="variable"/>
    <w:sig w:usb0="80000287" w:usb1="2ACF001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思源黑体 CN Medium">
    <w:altName w:val="微软雅黑"/>
    <w:panose1 w:val="00000000000000000000"/>
    <w:charset w:val="86"/>
    <w:family w:val="swiss"/>
    <w:notTrueType/>
    <w:pitch w:val="variable"/>
    <w:sig w:usb0="20000207" w:usb1="2ADF3C10" w:usb2="00000016" w:usb3="00000000" w:csb0="000601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88C1C" w14:textId="77777777" w:rsidR="00065F22" w:rsidRDefault="00065F22">
      <w:r>
        <w:separator/>
      </w:r>
    </w:p>
  </w:footnote>
  <w:footnote w:type="continuationSeparator" w:id="0">
    <w:p w14:paraId="50A42733" w14:textId="77777777" w:rsidR="00065F22" w:rsidRDefault="0006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DC886" w14:textId="77777777" w:rsidR="00913807" w:rsidRDefault="00065F22">
    <w:pPr>
      <w:pStyle w:val="a5"/>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5F4B2E"/>
    <w:multiLevelType w:val="hybridMultilevel"/>
    <w:tmpl w:val="35427CBA"/>
    <w:lvl w:ilvl="0" w:tplc="93AEF7FC">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1294168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282"/>
    <w:rsid w:val="00065F22"/>
    <w:rsid w:val="00506780"/>
    <w:rsid w:val="00A6249F"/>
    <w:rsid w:val="00BC0B34"/>
    <w:rsid w:val="00C65A31"/>
    <w:rsid w:val="00D62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38400"/>
  <w15:chartTrackingRefBased/>
  <w15:docId w15:val="{2FAF4F35-3022-49A6-8DAE-5F4C882D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微软雅黑 Light" w:eastAsia="微软雅黑 Light" w:hAnsi="微软雅黑 Light" w:cstheme="minorBidi"/>
        <w:kern w:val="2"/>
        <w:sz w:val="24"/>
        <w:szCs w:val="28"/>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2282"/>
    <w:pPr>
      <w:widowControl w:val="0"/>
      <w:jc w:val="both"/>
    </w:pPr>
    <w:rPr>
      <w:rFonts w:asciiTheme="minorHAnsi" w:eastAsia="宋体" w:hAnsiTheme="minorHAnsi"/>
      <w:sz w:val="21"/>
      <w:szCs w:val="22"/>
    </w:rPr>
  </w:style>
  <w:style w:type="paragraph" w:styleId="2">
    <w:name w:val="heading 2"/>
    <w:basedOn w:val="a"/>
    <w:next w:val="a"/>
    <w:link w:val="20"/>
    <w:uiPriority w:val="9"/>
    <w:unhideWhenUsed/>
    <w:qFormat/>
    <w:rsid w:val="00BC0B34"/>
    <w:pPr>
      <w:keepNext/>
      <w:keepLines/>
      <w:spacing w:before="160" w:after="40" w:line="360" w:lineRule="auto"/>
      <w:ind w:leftChars="200" w:left="200"/>
      <w:outlineLvl w:val="1"/>
    </w:pPr>
    <w:rPr>
      <w:rFonts w:asciiTheme="majorHAnsi" w:eastAsiaTheme="majorEastAsia" w:hAnsiTheme="majorHAnsi" w:cstheme="majorBidi"/>
      <w:b/>
      <w:bCs/>
      <w:sz w:val="32"/>
      <w:szCs w:val="32"/>
    </w:rPr>
  </w:style>
  <w:style w:type="paragraph" w:styleId="3">
    <w:name w:val="heading 3"/>
    <w:basedOn w:val="a"/>
    <w:next w:val="a"/>
    <w:link w:val="30"/>
    <w:autoRedefine/>
    <w:uiPriority w:val="9"/>
    <w:unhideWhenUsed/>
    <w:qFormat/>
    <w:rsid w:val="00BC0B34"/>
    <w:pPr>
      <w:keepNext/>
      <w:keepLines/>
      <w:spacing w:before="260" w:line="360" w:lineRule="auto"/>
      <w:ind w:leftChars="150" w:left="150"/>
      <w:outlineLvl w:val="2"/>
    </w:pPr>
    <w:rPr>
      <w:rFonts w:ascii="等线" w:eastAsia="等线" w:hAnsi="微软雅黑 Light"/>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BC0B34"/>
    <w:rPr>
      <w:rFonts w:asciiTheme="majorHAnsi" w:eastAsiaTheme="majorEastAsia" w:hAnsiTheme="majorHAnsi" w:cstheme="majorBidi"/>
      <w:b/>
      <w:bCs/>
      <w:sz w:val="32"/>
      <w:szCs w:val="32"/>
    </w:rPr>
  </w:style>
  <w:style w:type="character" w:customStyle="1" w:styleId="30">
    <w:name w:val="标题 3 字符"/>
    <w:basedOn w:val="a0"/>
    <w:link w:val="3"/>
    <w:uiPriority w:val="9"/>
    <w:rsid w:val="00BC0B34"/>
    <w:rPr>
      <w:rFonts w:ascii="等线" w:eastAsia="等线"/>
      <w:bCs/>
      <w:sz w:val="28"/>
      <w:szCs w:val="32"/>
    </w:rPr>
  </w:style>
  <w:style w:type="paragraph" w:styleId="a3">
    <w:name w:val="footer"/>
    <w:basedOn w:val="a"/>
    <w:link w:val="a4"/>
    <w:qFormat/>
    <w:rsid w:val="00D62282"/>
    <w:pPr>
      <w:tabs>
        <w:tab w:val="center" w:pos="4153"/>
        <w:tab w:val="right" w:pos="8306"/>
      </w:tabs>
      <w:snapToGrid w:val="0"/>
      <w:jc w:val="left"/>
    </w:pPr>
    <w:rPr>
      <w:rFonts w:eastAsia="微软雅黑"/>
      <w:b/>
      <w:szCs w:val="18"/>
    </w:rPr>
  </w:style>
  <w:style w:type="character" w:customStyle="1" w:styleId="a4">
    <w:name w:val="页脚 字符"/>
    <w:basedOn w:val="a0"/>
    <w:link w:val="a3"/>
    <w:qFormat/>
    <w:rsid w:val="00D62282"/>
    <w:rPr>
      <w:rFonts w:asciiTheme="minorHAnsi" w:eastAsia="微软雅黑" w:hAnsiTheme="minorHAnsi"/>
      <w:b/>
      <w:sz w:val="21"/>
      <w:szCs w:val="18"/>
    </w:rPr>
  </w:style>
  <w:style w:type="paragraph" w:styleId="a5">
    <w:name w:val="header"/>
    <w:basedOn w:val="a"/>
    <w:link w:val="a6"/>
    <w:rsid w:val="00D62282"/>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qFormat/>
    <w:rsid w:val="00D62282"/>
    <w:rPr>
      <w:rFonts w:asciiTheme="minorHAnsi" w:eastAsia="宋体" w:hAnsiTheme="minorHAnsi"/>
      <w:sz w:val="18"/>
      <w:szCs w:val="18"/>
    </w:rPr>
  </w:style>
  <w:style w:type="paragraph" w:styleId="a7">
    <w:name w:val="List Paragraph"/>
    <w:basedOn w:val="a"/>
    <w:uiPriority w:val="34"/>
    <w:qFormat/>
    <w:rsid w:val="00D6228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282</Words>
  <Characters>1613</Characters>
  <Application>Microsoft Office Word</Application>
  <DocSecurity>0</DocSecurity>
  <Lines>13</Lines>
  <Paragraphs>3</Paragraphs>
  <ScaleCrop>false</ScaleCrop>
  <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 Yan Jun</dc:creator>
  <cp:keywords/>
  <dc:description/>
  <cp:lastModifiedBy> Cai Yan Jun</cp:lastModifiedBy>
  <cp:revision>2</cp:revision>
  <dcterms:created xsi:type="dcterms:W3CDTF">2022-06-28T13:05:00Z</dcterms:created>
  <dcterms:modified xsi:type="dcterms:W3CDTF">2022-06-28T13:14:00Z</dcterms:modified>
</cp:coreProperties>
</file>